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CE" w:rsidRDefault="00F14FCE" w:rsidP="00F14FCE">
      <w:pPr>
        <w:pStyle w:val="NoSpacing"/>
        <w:jc w:val="center"/>
      </w:pPr>
      <w:r>
        <w:t>[Insert Nexus Partners Logo]</w:t>
      </w:r>
    </w:p>
    <w:p w:rsidR="00EF4F72" w:rsidRPr="008328C2" w:rsidRDefault="00EF4F72" w:rsidP="00F14FCE">
      <w:pPr>
        <w:pStyle w:val="NoSpacing"/>
        <w:jc w:val="center"/>
        <w:rPr>
          <w:b/>
          <w:color w:val="0070C0"/>
          <w:sz w:val="36"/>
          <w:szCs w:val="36"/>
        </w:rPr>
      </w:pPr>
      <w:r w:rsidRPr="008328C2">
        <w:rPr>
          <w:b/>
          <w:color w:val="0070C0"/>
          <w:sz w:val="36"/>
          <w:szCs w:val="36"/>
        </w:rPr>
        <w:t>MORTGAGE</w:t>
      </w:r>
      <w:r w:rsidR="003A3316" w:rsidRPr="008328C2">
        <w:rPr>
          <w:b/>
          <w:color w:val="0070C0"/>
          <w:sz w:val="36"/>
          <w:szCs w:val="36"/>
        </w:rPr>
        <w:t xml:space="preserve"> REFERRAL</w:t>
      </w:r>
      <w:r w:rsidR="00F14FCE" w:rsidRPr="008328C2">
        <w:rPr>
          <w:b/>
          <w:color w:val="0070C0"/>
          <w:sz w:val="36"/>
          <w:szCs w:val="36"/>
        </w:rPr>
        <w:t xml:space="preserve"> SOLUTION</w:t>
      </w:r>
      <w:r w:rsidRPr="008328C2">
        <w:rPr>
          <w:b/>
          <w:color w:val="0070C0"/>
          <w:sz w:val="36"/>
          <w:szCs w:val="36"/>
        </w:rPr>
        <w:t>S</w:t>
      </w:r>
      <w:r w:rsidR="00F14FCE" w:rsidRPr="008328C2">
        <w:rPr>
          <w:b/>
          <w:color w:val="0070C0"/>
          <w:sz w:val="36"/>
          <w:szCs w:val="36"/>
        </w:rPr>
        <w:t xml:space="preserve"> FOR PROFESSIONAL ADVISERS</w:t>
      </w:r>
    </w:p>
    <w:p w:rsidR="00EF4F72" w:rsidRDefault="00EF4F72" w:rsidP="00EF4F72">
      <w:pPr>
        <w:pStyle w:val="NoSpacing"/>
        <w:rPr>
          <w:b/>
          <w:color w:val="0070C0"/>
          <w:sz w:val="24"/>
          <w:szCs w:val="24"/>
        </w:rPr>
      </w:pPr>
    </w:p>
    <w:p w:rsidR="0024537A" w:rsidRDefault="0024537A" w:rsidP="00DE73CA">
      <w:pPr>
        <w:pStyle w:val="NoSpacing"/>
        <w:jc w:val="both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Are you referring clients to local banks and not generating revenue?</w:t>
      </w:r>
    </w:p>
    <w:p w:rsidR="0024537A" w:rsidRPr="003A3316" w:rsidRDefault="0024537A" w:rsidP="00DE73CA">
      <w:pPr>
        <w:pStyle w:val="NoSpacing"/>
        <w:jc w:val="both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 xml:space="preserve">Are you looking for a smart alternative to mortgage </w:t>
      </w:r>
      <w:r w:rsidR="006A12E5">
        <w:rPr>
          <w:b/>
          <w:color w:val="00B050"/>
          <w:sz w:val="28"/>
          <w:szCs w:val="28"/>
        </w:rPr>
        <w:t>broker referrals</w:t>
      </w:r>
      <w:r>
        <w:rPr>
          <w:b/>
          <w:color w:val="00B050"/>
          <w:sz w:val="28"/>
          <w:szCs w:val="28"/>
        </w:rPr>
        <w:t>?</w:t>
      </w:r>
    </w:p>
    <w:p w:rsidR="00EF4F72" w:rsidRPr="003A3316" w:rsidRDefault="00EF4F72" w:rsidP="00DE73CA">
      <w:pPr>
        <w:pStyle w:val="NoSpacing"/>
        <w:jc w:val="both"/>
        <w:rPr>
          <w:b/>
          <w:color w:val="0070C0"/>
          <w:sz w:val="28"/>
          <w:szCs w:val="28"/>
        </w:rPr>
      </w:pPr>
    </w:p>
    <w:p w:rsidR="00EF4F72" w:rsidRDefault="002969E2" w:rsidP="00DE73CA">
      <w:pPr>
        <w:pStyle w:val="NoSpacing"/>
        <w:jc w:val="both"/>
        <w:rPr>
          <w:b/>
          <w:sz w:val="28"/>
          <w:szCs w:val="28"/>
        </w:rPr>
      </w:pPr>
      <w:r w:rsidRPr="003A3316">
        <w:rPr>
          <w:b/>
          <w:sz w:val="28"/>
          <w:szCs w:val="28"/>
        </w:rPr>
        <w:t>Nexus Partners is</w:t>
      </w:r>
      <w:r w:rsidR="00EF4F72" w:rsidRPr="003A3316">
        <w:rPr>
          <w:b/>
          <w:sz w:val="28"/>
          <w:szCs w:val="28"/>
        </w:rPr>
        <w:t xml:space="preserve"> one of Australia’s leading providers of referral based mortgage </w:t>
      </w:r>
      <w:r w:rsidR="00E534AA" w:rsidRPr="003A3316">
        <w:rPr>
          <w:b/>
          <w:sz w:val="28"/>
          <w:szCs w:val="28"/>
        </w:rPr>
        <w:t>solutions.</w:t>
      </w:r>
      <w:r w:rsidR="006A12E5">
        <w:rPr>
          <w:b/>
          <w:sz w:val="28"/>
          <w:szCs w:val="28"/>
        </w:rPr>
        <w:t xml:space="preserve"> We provide business professionals with</w:t>
      </w:r>
      <w:r w:rsidR="00E534AA" w:rsidRPr="003A3316">
        <w:rPr>
          <w:b/>
          <w:sz w:val="28"/>
          <w:szCs w:val="28"/>
        </w:rPr>
        <w:t xml:space="preserve"> access to one of the most time and cost effective mortgage serv</w:t>
      </w:r>
      <w:r w:rsidR="006A12E5">
        <w:rPr>
          <w:b/>
          <w:sz w:val="28"/>
          <w:szCs w:val="28"/>
        </w:rPr>
        <w:t>ices available in Australia.</w:t>
      </w:r>
    </w:p>
    <w:p w:rsidR="006A12E5" w:rsidRDefault="006A12E5" w:rsidP="00DE73CA">
      <w:pPr>
        <w:pStyle w:val="NoSpacing"/>
        <w:jc w:val="both"/>
        <w:rPr>
          <w:b/>
          <w:sz w:val="28"/>
          <w:szCs w:val="28"/>
        </w:rPr>
      </w:pPr>
    </w:p>
    <w:p w:rsidR="006A12E5" w:rsidRDefault="006A12E5" w:rsidP="00DE73CA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Unlike a mortgage broking service, we pass the majority of revenue to the client owner and</w:t>
      </w:r>
      <w:r w:rsidR="008328C2">
        <w:rPr>
          <w:b/>
          <w:sz w:val="28"/>
          <w:szCs w:val="28"/>
        </w:rPr>
        <w:t xml:space="preserve"> we</w:t>
      </w:r>
      <w:r>
        <w:rPr>
          <w:b/>
          <w:sz w:val="28"/>
          <w:szCs w:val="28"/>
        </w:rPr>
        <w:t xml:space="preserve"> ensure that you control the client refer</w:t>
      </w:r>
      <w:r w:rsidR="008328C2">
        <w:rPr>
          <w:b/>
          <w:sz w:val="28"/>
          <w:szCs w:val="28"/>
        </w:rPr>
        <w:t>ral process.</w:t>
      </w:r>
    </w:p>
    <w:p w:rsidR="0024537A" w:rsidRPr="003A3316" w:rsidRDefault="0024537A" w:rsidP="00DE73CA">
      <w:pPr>
        <w:pStyle w:val="NoSpacing"/>
        <w:jc w:val="both"/>
        <w:rPr>
          <w:b/>
          <w:sz w:val="28"/>
          <w:szCs w:val="28"/>
        </w:rPr>
      </w:pPr>
    </w:p>
    <w:p w:rsidR="00EF4F72" w:rsidRDefault="00EF4F72" w:rsidP="00DE73CA">
      <w:pPr>
        <w:pStyle w:val="NoSpacing"/>
        <w:jc w:val="both"/>
        <w:rPr>
          <w:b/>
          <w:sz w:val="24"/>
          <w:szCs w:val="24"/>
        </w:rPr>
      </w:pPr>
    </w:p>
    <w:p w:rsidR="003A3316" w:rsidRDefault="003A3316" w:rsidP="003A3316">
      <w:pPr>
        <w:pStyle w:val="NoSpacing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AU"/>
        </w:rPr>
        <w:drawing>
          <wp:inline distT="0" distB="0" distL="0" distR="0">
            <wp:extent cx="5486400" cy="2390775"/>
            <wp:effectExtent l="76200" t="57150" r="133350" b="12382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3A3316" w:rsidRDefault="003A3316" w:rsidP="00DE73CA">
      <w:pPr>
        <w:pStyle w:val="NoSpacing"/>
        <w:jc w:val="both"/>
        <w:rPr>
          <w:b/>
          <w:sz w:val="24"/>
          <w:szCs w:val="24"/>
        </w:rPr>
      </w:pPr>
    </w:p>
    <w:p w:rsidR="008328C2" w:rsidRDefault="008328C2" w:rsidP="000B495D">
      <w:pPr>
        <w:pStyle w:val="NoSpacing"/>
        <w:rPr>
          <w:b/>
          <w:color w:val="0070C0"/>
          <w:sz w:val="28"/>
          <w:szCs w:val="28"/>
        </w:rPr>
      </w:pPr>
    </w:p>
    <w:p w:rsidR="00AE465A" w:rsidRPr="003A3316" w:rsidRDefault="001C5AFD" w:rsidP="000B495D">
      <w:pPr>
        <w:pStyle w:val="NoSpacing"/>
        <w:rPr>
          <w:b/>
          <w:color w:val="0070C0"/>
          <w:sz w:val="28"/>
          <w:szCs w:val="28"/>
        </w:rPr>
      </w:pPr>
      <w:r w:rsidRPr="003A3316">
        <w:rPr>
          <w:b/>
          <w:color w:val="0070C0"/>
          <w:sz w:val="28"/>
          <w:szCs w:val="28"/>
        </w:rPr>
        <w:t>WHY NEXUS PARTNERS</w:t>
      </w:r>
    </w:p>
    <w:p w:rsidR="006A12E5" w:rsidRDefault="00687B9C" w:rsidP="00DD1BFB">
      <w:pPr>
        <w:pStyle w:val="NoSpacing"/>
        <w:jc w:val="both"/>
        <w:rPr>
          <w:sz w:val="28"/>
          <w:szCs w:val="28"/>
        </w:rPr>
      </w:pPr>
      <w:r w:rsidRPr="003A3316">
        <w:rPr>
          <w:sz w:val="28"/>
          <w:szCs w:val="28"/>
        </w:rPr>
        <w:t xml:space="preserve">Nexus </w:t>
      </w:r>
      <w:r w:rsidR="00E534AA" w:rsidRPr="003A3316">
        <w:rPr>
          <w:sz w:val="28"/>
          <w:szCs w:val="28"/>
        </w:rPr>
        <w:t>Partners is an industry leader in providing mortgage referral solutions for</w:t>
      </w:r>
      <w:r w:rsidR="00F6263C" w:rsidRPr="003A3316">
        <w:rPr>
          <w:sz w:val="28"/>
          <w:szCs w:val="28"/>
        </w:rPr>
        <w:t xml:space="preserve"> both licensed and unlicense</w:t>
      </w:r>
      <w:r w:rsidR="00E534AA" w:rsidRPr="003A3316">
        <w:rPr>
          <w:sz w:val="28"/>
          <w:szCs w:val="28"/>
        </w:rPr>
        <w:t>d referrers</w:t>
      </w:r>
      <w:r w:rsidR="00F6263C" w:rsidRPr="003A3316">
        <w:rPr>
          <w:sz w:val="28"/>
          <w:szCs w:val="28"/>
        </w:rPr>
        <w:t>.</w:t>
      </w:r>
      <w:r w:rsidR="00DD1BFB" w:rsidRPr="003A3316">
        <w:rPr>
          <w:sz w:val="28"/>
          <w:szCs w:val="28"/>
        </w:rPr>
        <w:t xml:space="preserve"> Our unique model dispels the misconception that professionals must either hold a credit licence or deal with a mortgage broker in order to manage the debt requirements of their clients.</w:t>
      </w:r>
    </w:p>
    <w:p w:rsidR="00E534AA" w:rsidRDefault="00E534AA" w:rsidP="00DD1BFB">
      <w:pPr>
        <w:pStyle w:val="NoSpacing"/>
        <w:jc w:val="both"/>
        <w:rPr>
          <w:sz w:val="24"/>
          <w:szCs w:val="24"/>
        </w:rPr>
      </w:pPr>
    </w:p>
    <w:p w:rsidR="00DD1BFB" w:rsidRDefault="007F680F" w:rsidP="00DD1BFB">
      <w:pPr>
        <w:pStyle w:val="NoSpacing"/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CALL US TODAY OR VISIT OUR WEBSITE TO FIND OUT MORE ABOUT OUR SERVICES</w:t>
      </w:r>
    </w:p>
    <w:p w:rsidR="007F680F" w:rsidRDefault="007F680F" w:rsidP="00DD1BFB">
      <w:pPr>
        <w:pStyle w:val="NoSpacing"/>
        <w:jc w:val="both"/>
        <w:rPr>
          <w:b/>
          <w:color w:val="0070C0"/>
          <w:sz w:val="24"/>
          <w:szCs w:val="24"/>
        </w:rPr>
      </w:pPr>
    </w:p>
    <w:p w:rsidR="00191377" w:rsidRDefault="003A3316" w:rsidP="00DD1BFB">
      <w:pPr>
        <w:pStyle w:val="NoSpacing"/>
        <w:jc w:val="both"/>
        <w:rPr>
          <w:b/>
          <w:color w:val="0070C0"/>
          <w:sz w:val="24"/>
          <w:szCs w:val="24"/>
        </w:rPr>
      </w:pPr>
      <w:r w:rsidRPr="003A3316">
        <w:rPr>
          <w:b/>
          <w:color w:val="0070C0"/>
          <w:sz w:val="28"/>
          <w:szCs w:val="28"/>
        </w:rPr>
        <w:t>P</w:t>
      </w:r>
      <w:r>
        <w:rPr>
          <w:b/>
          <w:color w:val="0070C0"/>
          <w:sz w:val="24"/>
          <w:szCs w:val="24"/>
        </w:rPr>
        <w:t xml:space="preserve"> </w:t>
      </w:r>
      <w:r w:rsidR="007F680F">
        <w:rPr>
          <w:b/>
          <w:color w:val="0070C0"/>
          <w:sz w:val="24"/>
          <w:szCs w:val="24"/>
        </w:rPr>
        <w:t>1300 782131</w:t>
      </w:r>
      <w:r w:rsidR="00191377">
        <w:rPr>
          <w:b/>
          <w:color w:val="0070C0"/>
          <w:sz w:val="24"/>
          <w:szCs w:val="24"/>
        </w:rPr>
        <w:t xml:space="preserve">    </w:t>
      </w:r>
      <w:r>
        <w:rPr>
          <w:b/>
          <w:color w:val="0070C0"/>
          <w:sz w:val="28"/>
          <w:szCs w:val="28"/>
        </w:rPr>
        <w:t xml:space="preserve">W </w:t>
      </w:r>
      <w:hyperlink r:id="rId11" w:history="1">
        <w:r w:rsidR="00191377" w:rsidRPr="00EF64F8">
          <w:rPr>
            <w:rStyle w:val="Hyperlink"/>
            <w:b/>
            <w:sz w:val="28"/>
            <w:szCs w:val="28"/>
          </w:rPr>
          <w:t>www.nexuspartners.com.au</w:t>
        </w:r>
      </w:hyperlink>
      <w:r w:rsidR="00191377">
        <w:rPr>
          <w:b/>
          <w:color w:val="0070C0"/>
          <w:sz w:val="28"/>
          <w:szCs w:val="28"/>
        </w:rPr>
        <w:t xml:space="preserve">   E info@nexuspartners.com.au</w:t>
      </w:r>
    </w:p>
    <w:p w:rsidR="007F680F" w:rsidRDefault="00191377" w:rsidP="00191377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Nexus Partners Level 40/140 William Street Melbourne VIC 3000</w:t>
      </w:r>
    </w:p>
    <w:p w:rsidR="00191377" w:rsidRPr="007F680F" w:rsidRDefault="00191377" w:rsidP="00191377">
      <w:pPr>
        <w:pStyle w:val="NoSpacing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Australian Credit Licence 387734</w:t>
      </w:r>
    </w:p>
    <w:sectPr w:rsidR="00191377" w:rsidRPr="007F68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8E4"/>
    <w:multiLevelType w:val="hybridMultilevel"/>
    <w:tmpl w:val="7ECCD46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3547D"/>
    <w:multiLevelType w:val="hybridMultilevel"/>
    <w:tmpl w:val="00C002A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65C7F"/>
    <w:multiLevelType w:val="hybridMultilevel"/>
    <w:tmpl w:val="6BD0A05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66E4D"/>
    <w:multiLevelType w:val="hybridMultilevel"/>
    <w:tmpl w:val="8C622AB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092FFD"/>
    <w:multiLevelType w:val="hybridMultilevel"/>
    <w:tmpl w:val="73E44C9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CE"/>
    <w:rsid w:val="000B495D"/>
    <w:rsid w:val="00191377"/>
    <w:rsid w:val="00191BF1"/>
    <w:rsid w:val="001C5AFD"/>
    <w:rsid w:val="0024537A"/>
    <w:rsid w:val="002969E2"/>
    <w:rsid w:val="002C466D"/>
    <w:rsid w:val="00350E70"/>
    <w:rsid w:val="003A3316"/>
    <w:rsid w:val="00687B9C"/>
    <w:rsid w:val="006A12E5"/>
    <w:rsid w:val="007415DB"/>
    <w:rsid w:val="007F680F"/>
    <w:rsid w:val="008328C2"/>
    <w:rsid w:val="00AA4609"/>
    <w:rsid w:val="00AE465A"/>
    <w:rsid w:val="00B64F22"/>
    <w:rsid w:val="00C337ED"/>
    <w:rsid w:val="00CD4F90"/>
    <w:rsid w:val="00D01548"/>
    <w:rsid w:val="00DD1BFB"/>
    <w:rsid w:val="00DE73CA"/>
    <w:rsid w:val="00E534AA"/>
    <w:rsid w:val="00EF4F72"/>
    <w:rsid w:val="00F14FCE"/>
    <w:rsid w:val="00F6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4F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5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13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4F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5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13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hyperlink" Target="http://www.nexuspartners.com.au" TargetMode="Externa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2DED32-175D-4B5B-886C-338A559B504E}" type="doc">
      <dgm:prSet loTypeId="urn:microsoft.com/office/officeart/2005/8/layout/chevron2" loCatId="list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77C70D34-24DE-4AF2-B99B-6EDCADC994E5}">
      <dgm:prSet phldrT="[Text]" custT="1"/>
      <dgm:spPr/>
      <dgm:t>
        <a:bodyPr/>
        <a:lstStyle/>
        <a:p>
          <a:r>
            <a:rPr lang="en-AU" sz="1200" b="1"/>
            <a:t>IDENTIFY</a:t>
          </a:r>
        </a:p>
      </dgm:t>
    </dgm:pt>
    <dgm:pt modelId="{3D036D79-A2F5-4F3B-8C05-8B60FDCE1EAC}" type="parTrans" cxnId="{6BE2CCC9-08D9-4551-AF0B-1F2EC892F6A8}">
      <dgm:prSet/>
      <dgm:spPr/>
      <dgm:t>
        <a:bodyPr/>
        <a:lstStyle/>
        <a:p>
          <a:endParaRPr lang="en-AU"/>
        </a:p>
      </dgm:t>
    </dgm:pt>
    <dgm:pt modelId="{E20E57F9-2973-4E52-8E0F-0D6B4C24E486}" type="sibTrans" cxnId="{6BE2CCC9-08D9-4551-AF0B-1F2EC892F6A8}">
      <dgm:prSet/>
      <dgm:spPr/>
      <dgm:t>
        <a:bodyPr/>
        <a:lstStyle/>
        <a:p>
          <a:endParaRPr lang="en-AU"/>
        </a:p>
      </dgm:t>
    </dgm:pt>
    <dgm:pt modelId="{4DF22991-36D9-4CF9-8FFA-D77276C96786}">
      <dgm:prSet phldrT="[Text]" custT="1"/>
      <dgm:spPr/>
      <dgm:t>
        <a:bodyPr/>
        <a:lstStyle/>
        <a:p>
          <a:r>
            <a:rPr lang="en-AU" sz="1400" b="1"/>
            <a:t>IDENTIFY CLIENT MORTGAGE REQUIREMENTS FOR NEW BORROWINGS OR REFINANCE OF EXISTING FACILITIES</a:t>
          </a:r>
        </a:p>
      </dgm:t>
    </dgm:pt>
    <dgm:pt modelId="{0679F0FA-C049-448B-AC99-10DDCB44AE33}" type="parTrans" cxnId="{2E240B14-220F-41F0-9CDE-B308BB8C530D}">
      <dgm:prSet/>
      <dgm:spPr/>
      <dgm:t>
        <a:bodyPr/>
        <a:lstStyle/>
        <a:p>
          <a:endParaRPr lang="en-AU"/>
        </a:p>
      </dgm:t>
    </dgm:pt>
    <dgm:pt modelId="{B202407D-24BB-4C29-88DD-1B2D87288B4B}" type="sibTrans" cxnId="{2E240B14-220F-41F0-9CDE-B308BB8C530D}">
      <dgm:prSet/>
      <dgm:spPr/>
      <dgm:t>
        <a:bodyPr/>
        <a:lstStyle/>
        <a:p>
          <a:endParaRPr lang="en-AU"/>
        </a:p>
      </dgm:t>
    </dgm:pt>
    <dgm:pt modelId="{DB206BDC-D847-4357-917A-D340A1A14B0D}">
      <dgm:prSet phldrT="[Text]" custT="1"/>
      <dgm:spPr/>
      <dgm:t>
        <a:bodyPr/>
        <a:lstStyle/>
        <a:p>
          <a:r>
            <a:rPr lang="en-AU" sz="1200" b="1"/>
            <a:t>REFER</a:t>
          </a:r>
        </a:p>
      </dgm:t>
    </dgm:pt>
    <dgm:pt modelId="{D2F154BE-08EE-41D1-909D-2FE8BC62BCA8}" type="parTrans" cxnId="{F5202474-EE46-456C-A9A3-35D5EAE4EE76}">
      <dgm:prSet/>
      <dgm:spPr/>
      <dgm:t>
        <a:bodyPr/>
        <a:lstStyle/>
        <a:p>
          <a:endParaRPr lang="en-AU"/>
        </a:p>
      </dgm:t>
    </dgm:pt>
    <dgm:pt modelId="{49DE6253-9837-422A-8DD5-CB7C0F775E87}" type="sibTrans" cxnId="{F5202474-EE46-456C-A9A3-35D5EAE4EE76}">
      <dgm:prSet/>
      <dgm:spPr/>
      <dgm:t>
        <a:bodyPr/>
        <a:lstStyle/>
        <a:p>
          <a:endParaRPr lang="en-AU"/>
        </a:p>
      </dgm:t>
    </dgm:pt>
    <dgm:pt modelId="{7B13815A-5FE3-4035-8E7D-358B7B974867}">
      <dgm:prSet phldrT="[Text]" custT="1"/>
      <dgm:spPr/>
      <dgm:t>
        <a:bodyPr/>
        <a:lstStyle/>
        <a:p>
          <a:r>
            <a:rPr lang="en-AU" sz="1400" b="1"/>
            <a:t>USE OUR MARKET LEADING SOFTWARE TO REFER YOUR CLIENTS TO PREFERRED LENDERS ACROSS AUSTRALIA</a:t>
          </a:r>
        </a:p>
      </dgm:t>
    </dgm:pt>
    <dgm:pt modelId="{BE340A50-3EAB-4697-9B64-F18618589E43}" type="parTrans" cxnId="{84FC6302-4627-49B1-AD0D-528A340D28F1}">
      <dgm:prSet/>
      <dgm:spPr/>
      <dgm:t>
        <a:bodyPr/>
        <a:lstStyle/>
        <a:p>
          <a:endParaRPr lang="en-AU"/>
        </a:p>
      </dgm:t>
    </dgm:pt>
    <dgm:pt modelId="{A56216B4-DB4E-483F-B9CA-254A6A146780}" type="sibTrans" cxnId="{84FC6302-4627-49B1-AD0D-528A340D28F1}">
      <dgm:prSet/>
      <dgm:spPr/>
      <dgm:t>
        <a:bodyPr/>
        <a:lstStyle/>
        <a:p>
          <a:endParaRPr lang="en-AU"/>
        </a:p>
      </dgm:t>
    </dgm:pt>
    <dgm:pt modelId="{053B43B9-74CA-462C-9B05-71CA6C2B85CB}">
      <dgm:prSet phldrT="[Text]" custT="1"/>
      <dgm:spPr/>
      <dgm:t>
        <a:bodyPr/>
        <a:lstStyle/>
        <a:p>
          <a:r>
            <a:rPr lang="en-AU" sz="1200" b="1"/>
            <a:t>EARN</a:t>
          </a:r>
        </a:p>
      </dgm:t>
    </dgm:pt>
    <dgm:pt modelId="{EE09AFDD-9FD0-4E51-959A-E2CA85785B3E}" type="parTrans" cxnId="{CF7D32F5-ABD6-47D4-9FC4-DF0C33178050}">
      <dgm:prSet/>
      <dgm:spPr/>
      <dgm:t>
        <a:bodyPr/>
        <a:lstStyle/>
        <a:p>
          <a:endParaRPr lang="en-AU"/>
        </a:p>
      </dgm:t>
    </dgm:pt>
    <dgm:pt modelId="{DE0D90E7-EA09-4B13-98FD-E1DC6DE3B102}" type="sibTrans" cxnId="{CF7D32F5-ABD6-47D4-9FC4-DF0C33178050}">
      <dgm:prSet/>
      <dgm:spPr/>
      <dgm:t>
        <a:bodyPr/>
        <a:lstStyle/>
        <a:p>
          <a:endParaRPr lang="en-AU"/>
        </a:p>
      </dgm:t>
    </dgm:pt>
    <dgm:pt modelId="{EE446F58-374B-42DD-A548-DF51274101F8}">
      <dgm:prSet phldrT="[Text]" custT="1"/>
      <dgm:spPr/>
      <dgm:t>
        <a:bodyPr/>
        <a:lstStyle/>
        <a:p>
          <a:r>
            <a:rPr lang="en-AU" sz="1400" b="1"/>
            <a:t>RECEIVE GENEROUS COMMISSION PAYMENTS IN THE MONTH FOLLOWING SETTLEMENT AND BUILD ONGOING REVENUE</a:t>
          </a:r>
        </a:p>
      </dgm:t>
    </dgm:pt>
    <dgm:pt modelId="{F0F7939B-9765-4479-BE83-EAC5FE155098}" type="parTrans" cxnId="{F3C3B43C-1B17-4905-964E-08B8E044B47E}">
      <dgm:prSet/>
      <dgm:spPr/>
      <dgm:t>
        <a:bodyPr/>
        <a:lstStyle/>
        <a:p>
          <a:endParaRPr lang="en-AU"/>
        </a:p>
      </dgm:t>
    </dgm:pt>
    <dgm:pt modelId="{0497880C-6D61-4981-A845-3EB19D6FC979}" type="sibTrans" cxnId="{F3C3B43C-1B17-4905-964E-08B8E044B47E}">
      <dgm:prSet/>
      <dgm:spPr/>
      <dgm:t>
        <a:bodyPr/>
        <a:lstStyle/>
        <a:p>
          <a:endParaRPr lang="en-AU"/>
        </a:p>
      </dgm:t>
    </dgm:pt>
    <dgm:pt modelId="{43B1D67D-F4D3-480C-A289-11C745BDA604}" type="pres">
      <dgm:prSet presAssocID="{AA2DED32-175D-4B5B-886C-338A559B504E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1CAA5850-21D2-402F-8FBC-AB443D3F3075}" type="pres">
      <dgm:prSet presAssocID="{77C70D34-24DE-4AF2-B99B-6EDCADC994E5}" presName="composite" presStyleCnt="0"/>
      <dgm:spPr/>
      <dgm:t>
        <a:bodyPr/>
        <a:lstStyle/>
        <a:p>
          <a:endParaRPr lang="en-AU"/>
        </a:p>
      </dgm:t>
    </dgm:pt>
    <dgm:pt modelId="{E34B77DC-2F08-4187-9853-E32E1D99080B}" type="pres">
      <dgm:prSet presAssocID="{77C70D34-24DE-4AF2-B99B-6EDCADC994E5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5B4275D-F497-4AE5-B6A8-CFC54403289E}" type="pres">
      <dgm:prSet presAssocID="{77C70D34-24DE-4AF2-B99B-6EDCADC994E5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1AFD377-C9E6-44D7-92C6-8C495D6B6A17}" type="pres">
      <dgm:prSet presAssocID="{E20E57F9-2973-4E52-8E0F-0D6B4C24E486}" presName="sp" presStyleCnt="0"/>
      <dgm:spPr/>
      <dgm:t>
        <a:bodyPr/>
        <a:lstStyle/>
        <a:p>
          <a:endParaRPr lang="en-AU"/>
        </a:p>
      </dgm:t>
    </dgm:pt>
    <dgm:pt modelId="{FC54D4CC-8310-4E73-A432-94DCC619FCB1}" type="pres">
      <dgm:prSet presAssocID="{DB206BDC-D847-4357-917A-D340A1A14B0D}" presName="composite" presStyleCnt="0"/>
      <dgm:spPr/>
      <dgm:t>
        <a:bodyPr/>
        <a:lstStyle/>
        <a:p>
          <a:endParaRPr lang="en-AU"/>
        </a:p>
      </dgm:t>
    </dgm:pt>
    <dgm:pt modelId="{F834E7D2-119C-4AC1-A9E6-6B5E28E4A24D}" type="pres">
      <dgm:prSet presAssocID="{DB206BDC-D847-4357-917A-D340A1A14B0D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5CAEC59-7774-4896-B6B2-938812524512}" type="pres">
      <dgm:prSet presAssocID="{DB206BDC-D847-4357-917A-D340A1A14B0D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F7E8641-ED74-43D6-B81B-26FE28FD49FD}" type="pres">
      <dgm:prSet presAssocID="{49DE6253-9837-422A-8DD5-CB7C0F775E87}" presName="sp" presStyleCnt="0"/>
      <dgm:spPr/>
      <dgm:t>
        <a:bodyPr/>
        <a:lstStyle/>
        <a:p>
          <a:endParaRPr lang="en-AU"/>
        </a:p>
      </dgm:t>
    </dgm:pt>
    <dgm:pt modelId="{BEB90ACA-A553-453A-BCDE-A8AEDAABE728}" type="pres">
      <dgm:prSet presAssocID="{053B43B9-74CA-462C-9B05-71CA6C2B85CB}" presName="composite" presStyleCnt="0"/>
      <dgm:spPr/>
      <dgm:t>
        <a:bodyPr/>
        <a:lstStyle/>
        <a:p>
          <a:endParaRPr lang="en-AU"/>
        </a:p>
      </dgm:t>
    </dgm:pt>
    <dgm:pt modelId="{19D1E614-B9EC-444D-8AFE-BD80940FDB2F}" type="pres">
      <dgm:prSet presAssocID="{053B43B9-74CA-462C-9B05-71CA6C2B85CB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AFA60772-1C8A-4820-B83D-D53E95D81E3B}" type="pres">
      <dgm:prSet presAssocID="{053B43B9-74CA-462C-9B05-71CA6C2B85CB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9CE3045D-33E2-49C4-BE66-C93A063F6C7D}" type="presOf" srcId="{EE446F58-374B-42DD-A548-DF51274101F8}" destId="{AFA60772-1C8A-4820-B83D-D53E95D81E3B}" srcOrd="0" destOrd="0" presId="urn:microsoft.com/office/officeart/2005/8/layout/chevron2"/>
    <dgm:cxn modelId="{F116C7B8-E88D-42FF-8C3A-3FACDBED73DE}" type="presOf" srcId="{053B43B9-74CA-462C-9B05-71CA6C2B85CB}" destId="{19D1E614-B9EC-444D-8AFE-BD80940FDB2F}" srcOrd="0" destOrd="0" presId="urn:microsoft.com/office/officeart/2005/8/layout/chevron2"/>
    <dgm:cxn modelId="{6BE2CCC9-08D9-4551-AF0B-1F2EC892F6A8}" srcId="{AA2DED32-175D-4B5B-886C-338A559B504E}" destId="{77C70D34-24DE-4AF2-B99B-6EDCADC994E5}" srcOrd="0" destOrd="0" parTransId="{3D036D79-A2F5-4F3B-8C05-8B60FDCE1EAC}" sibTransId="{E20E57F9-2973-4E52-8E0F-0D6B4C24E486}"/>
    <dgm:cxn modelId="{84FC6302-4627-49B1-AD0D-528A340D28F1}" srcId="{DB206BDC-D847-4357-917A-D340A1A14B0D}" destId="{7B13815A-5FE3-4035-8E7D-358B7B974867}" srcOrd="0" destOrd="0" parTransId="{BE340A50-3EAB-4697-9B64-F18618589E43}" sibTransId="{A56216B4-DB4E-483F-B9CA-254A6A146780}"/>
    <dgm:cxn modelId="{F5202474-EE46-456C-A9A3-35D5EAE4EE76}" srcId="{AA2DED32-175D-4B5B-886C-338A559B504E}" destId="{DB206BDC-D847-4357-917A-D340A1A14B0D}" srcOrd="1" destOrd="0" parTransId="{D2F154BE-08EE-41D1-909D-2FE8BC62BCA8}" sibTransId="{49DE6253-9837-422A-8DD5-CB7C0F775E87}"/>
    <dgm:cxn modelId="{CF7D32F5-ABD6-47D4-9FC4-DF0C33178050}" srcId="{AA2DED32-175D-4B5B-886C-338A559B504E}" destId="{053B43B9-74CA-462C-9B05-71CA6C2B85CB}" srcOrd="2" destOrd="0" parTransId="{EE09AFDD-9FD0-4E51-959A-E2CA85785B3E}" sibTransId="{DE0D90E7-EA09-4B13-98FD-E1DC6DE3B102}"/>
    <dgm:cxn modelId="{1E6BC12F-CDDC-4271-A328-530C80D3AF28}" type="presOf" srcId="{DB206BDC-D847-4357-917A-D340A1A14B0D}" destId="{F834E7D2-119C-4AC1-A9E6-6B5E28E4A24D}" srcOrd="0" destOrd="0" presId="urn:microsoft.com/office/officeart/2005/8/layout/chevron2"/>
    <dgm:cxn modelId="{609B369A-AE2F-408F-95B0-AEDB9C4067F1}" type="presOf" srcId="{4DF22991-36D9-4CF9-8FFA-D77276C96786}" destId="{C5B4275D-F497-4AE5-B6A8-CFC54403289E}" srcOrd="0" destOrd="0" presId="urn:microsoft.com/office/officeart/2005/8/layout/chevron2"/>
    <dgm:cxn modelId="{54A56012-0167-4F73-809C-AE4524BBCFA9}" type="presOf" srcId="{7B13815A-5FE3-4035-8E7D-358B7B974867}" destId="{05CAEC59-7774-4896-B6B2-938812524512}" srcOrd="0" destOrd="0" presId="urn:microsoft.com/office/officeart/2005/8/layout/chevron2"/>
    <dgm:cxn modelId="{76451305-5480-49FD-BB5B-02B59DAF4794}" type="presOf" srcId="{AA2DED32-175D-4B5B-886C-338A559B504E}" destId="{43B1D67D-F4D3-480C-A289-11C745BDA604}" srcOrd="0" destOrd="0" presId="urn:microsoft.com/office/officeart/2005/8/layout/chevron2"/>
    <dgm:cxn modelId="{2E240B14-220F-41F0-9CDE-B308BB8C530D}" srcId="{77C70D34-24DE-4AF2-B99B-6EDCADC994E5}" destId="{4DF22991-36D9-4CF9-8FFA-D77276C96786}" srcOrd="0" destOrd="0" parTransId="{0679F0FA-C049-448B-AC99-10DDCB44AE33}" sibTransId="{B202407D-24BB-4C29-88DD-1B2D87288B4B}"/>
    <dgm:cxn modelId="{506E5039-446C-4BF4-8279-F8147F101847}" type="presOf" srcId="{77C70D34-24DE-4AF2-B99B-6EDCADC994E5}" destId="{E34B77DC-2F08-4187-9853-E32E1D99080B}" srcOrd="0" destOrd="0" presId="urn:microsoft.com/office/officeart/2005/8/layout/chevron2"/>
    <dgm:cxn modelId="{F3C3B43C-1B17-4905-964E-08B8E044B47E}" srcId="{053B43B9-74CA-462C-9B05-71CA6C2B85CB}" destId="{EE446F58-374B-42DD-A548-DF51274101F8}" srcOrd="0" destOrd="0" parTransId="{F0F7939B-9765-4479-BE83-EAC5FE155098}" sibTransId="{0497880C-6D61-4981-A845-3EB19D6FC979}"/>
    <dgm:cxn modelId="{003DB3D1-A402-4BE8-98A9-C3A51BD1CD32}" type="presParOf" srcId="{43B1D67D-F4D3-480C-A289-11C745BDA604}" destId="{1CAA5850-21D2-402F-8FBC-AB443D3F3075}" srcOrd="0" destOrd="0" presId="urn:microsoft.com/office/officeart/2005/8/layout/chevron2"/>
    <dgm:cxn modelId="{AE1D3C45-4C67-4D01-B756-8EA39D138F2A}" type="presParOf" srcId="{1CAA5850-21D2-402F-8FBC-AB443D3F3075}" destId="{E34B77DC-2F08-4187-9853-E32E1D99080B}" srcOrd="0" destOrd="0" presId="urn:microsoft.com/office/officeart/2005/8/layout/chevron2"/>
    <dgm:cxn modelId="{DBE7BA13-B253-4E36-8269-830E4232F005}" type="presParOf" srcId="{1CAA5850-21D2-402F-8FBC-AB443D3F3075}" destId="{C5B4275D-F497-4AE5-B6A8-CFC54403289E}" srcOrd="1" destOrd="0" presId="urn:microsoft.com/office/officeart/2005/8/layout/chevron2"/>
    <dgm:cxn modelId="{80A68EE9-8837-4727-BD08-93A51766C282}" type="presParOf" srcId="{43B1D67D-F4D3-480C-A289-11C745BDA604}" destId="{E1AFD377-C9E6-44D7-92C6-8C495D6B6A17}" srcOrd="1" destOrd="0" presId="urn:microsoft.com/office/officeart/2005/8/layout/chevron2"/>
    <dgm:cxn modelId="{8EBEC335-293B-436B-A930-B1A8B2BC8068}" type="presParOf" srcId="{43B1D67D-F4D3-480C-A289-11C745BDA604}" destId="{FC54D4CC-8310-4E73-A432-94DCC619FCB1}" srcOrd="2" destOrd="0" presId="urn:microsoft.com/office/officeart/2005/8/layout/chevron2"/>
    <dgm:cxn modelId="{560A0083-74BC-4137-8F11-C28C01F4CAEC}" type="presParOf" srcId="{FC54D4CC-8310-4E73-A432-94DCC619FCB1}" destId="{F834E7D2-119C-4AC1-A9E6-6B5E28E4A24D}" srcOrd="0" destOrd="0" presId="urn:microsoft.com/office/officeart/2005/8/layout/chevron2"/>
    <dgm:cxn modelId="{9B702ABE-9609-46B7-AF83-C40135BF55B0}" type="presParOf" srcId="{FC54D4CC-8310-4E73-A432-94DCC619FCB1}" destId="{05CAEC59-7774-4896-B6B2-938812524512}" srcOrd="1" destOrd="0" presId="urn:microsoft.com/office/officeart/2005/8/layout/chevron2"/>
    <dgm:cxn modelId="{D63A25E5-CA37-4ACA-93C2-6AC5C5303C7E}" type="presParOf" srcId="{43B1D67D-F4D3-480C-A289-11C745BDA604}" destId="{FF7E8641-ED74-43D6-B81B-26FE28FD49FD}" srcOrd="3" destOrd="0" presId="urn:microsoft.com/office/officeart/2005/8/layout/chevron2"/>
    <dgm:cxn modelId="{AAB46A5A-C2CB-47E7-BA85-154688132B05}" type="presParOf" srcId="{43B1D67D-F4D3-480C-A289-11C745BDA604}" destId="{BEB90ACA-A553-453A-BCDE-A8AEDAABE728}" srcOrd="4" destOrd="0" presId="urn:microsoft.com/office/officeart/2005/8/layout/chevron2"/>
    <dgm:cxn modelId="{210F8634-8317-4F1F-8C91-A7E63E9FC86C}" type="presParOf" srcId="{BEB90ACA-A553-453A-BCDE-A8AEDAABE728}" destId="{19D1E614-B9EC-444D-8AFE-BD80940FDB2F}" srcOrd="0" destOrd="0" presId="urn:microsoft.com/office/officeart/2005/8/layout/chevron2"/>
    <dgm:cxn modelId="{0C226C15-AC0B-40BA-8AC7-D7EE107CF08F}" type="presParOf" srcId="{BEB90ACA-A553-453A-BCDE-A8AEDAABE728}" destId="{AFA60772-1C8A-4820-B83D-D53E95D81E3B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4B77DC-2F08-4187-9853-E32E1D99080B}">
      <dsp:nvSpPr>
        <dsp:cNvPr id="0" name=""/>
        <dsp:cNvSpPr/>
      </dsp:nvSpPr>
      <dsp:spPr>
        <a:xfrm rot="5400000">
          <a:off x="-140434" y="141248"/>
          <a:ext cx="936231" cy="65536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IDENTIFY</a:t>
          </a:r>
        </a:p>
      </dsp:txBody>
      <dsp:txXfrm rot="-5400000">
        <a:off x="2" y="328494"/>
        <a:ext cx="655361" cy="280870"/>
      </dsp:txXfrm>
    </dsp:sp>
    <dsp:sp modelId="{C5B4275D-F497-4AE5-B6A8-CFC54403289E}">
      <dsp:nvSpPr>
        <dsp:cNvPr id="0" name=""/>
        <dsp:cNvSpPr/>
      </dsp:nvSpPr>
      <dsp:spPr>
        <a:xfrm rot="5400000">
          <a:off x="2766605" y="-2110430"/>
          <a:ext cx="608550" cy="483103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400" b="1" kern="1200"/>
            <a:t>IDENTIFY CLIENT MORTGAGE REQUIREMENTS FOR NEW BORROWINGS OR REFINANCE OF EXISTING FACILITIES</a:t>
          </a:r>
        </a:p>
      </dsp:txBody>
      <dsp:txXfrm rot="-5400000">
        <a:off x="655362" y="30520"/>
        <a:ext cx="4801331" cy="549136"/>
      </dsp:txXfrm>
    </dsp:sp>
    <dsp:sp modelId="{F834E7D2-119C-4AC1-A9E6-6B5E28E4A24D}">
      <dsp:nvSpPr>
        <dsp:cNvPr id="0" name=""/>
        <dsp:cNvSpPr/>
      </dsp:nvSpPr>
      <dsp:spPr>
        <a:xfrm rot="5400000">
          <a:off x="-140434" y="867706"/>
          <a:ext cx="936231" cy="65536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REFER</a:t>
          </a:r>
        </a:p>
      </dsp:txBody>
      <dsp:txXfrm rot="-5400000">
        <a:off x="2" y="1054952"/>
        <a:ext cx="655361" cy="280870"/>
      </dsp:txXfrm>
    </dsp:sp>
    <dsp:sp modelId="{05CAEC59-7774-4896-B6B2-938812524512}">
      <dsp:nvSpPr>
        <dsp:cNvPr id="0" name=""/>
        <dsp:cNvSpPr/>
      </dsp:nvSpPr>
      <dsp:spPr>
        <a:xfrm rot="5400000">
          <a:off x="2766605" y="-1383972"/>
          <a:ext cx="608550" cy="483103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400" b="1" kern="1200"/>
            <a:t>USE OUR MARKET LEADING SOFTWARE TO REFER YOUR CLIENTS TO PREFERRED LENDERS ACROSS AUSTRALIA</a:t>
          </a:r>
        </a:p>
      </dsp:txBody>
      <dsp:txXfrm rot="-5400000">
        <a:off x="655362" y="756978"/>
        <a:ext cx="4801331" cy="549136"/>
      </dsp:txXfrm>
    </dsp:sp>
    <dsp:sp modelId="{19D1E614-B9EC-444D-8AFE-BD80940FDB2F}">
      <dsp:nvSpPr>
        <dsp:cNvPr id="0" name=""/>
        <dsp:cNvSpPr/>
      </dsp:nvSpPr>
      <dsp:spPr>
        <a:xfrm rot="5400000">
          <a:off x="-140434" y="1594164"/>
          <a:ext cx="936231" cy="65536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EARN</a:t>
          </a:r>
        </a:p>
      </dsp:txBody>
      <dsp:txXfrm rot="-5400000">
        <a:off x="2" y="1781410"/>
        <a:ext cx="655361" cy="280870"/>
      </dsp:txXfrm>
    </dsp:sp>
    <dsp:sp modelId="{AFA60772-1C8A-4820-B83D-D53E95D81E3B}">
      <dsp:nvSpPr>
        <dsp:cNvPr id="0" name=""/>
        <dsp:cNvSpPr/>
      </dsp:nvSpPr>
      <dsp:spPr>
        <a:xfrm rot="5400000">
          <a:off x="2766605" y="-657513"/>
          <a:ext cx="608550" cy="483103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400" b="1" kern="1200"/>
            <a:t>RECEIVE GENEROUS COMMISSION PAYMENTS IN THE MONTH FOLLOWING SETTLEMENT AND BUILD ONGOING REVENUE</a:t>
          </a:r>
        </a:p>
      </dsp:txBody>
      <dsp:txXfrm rot="-5400000">
        <a:off x="655362" y="1483437"/>
        <a:ext cx="4801331" cy="5491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12</cp:revision>
  <cp:lastPrinted>2013-07-09T03:17:00Z</cp:lastPrinted>
  <dcterms:created xsi:type="dcterms:W3CDTF">2013-06-12T02:41:00Z</dcterms:created>
  <dcterms:modified xsi:type="dcterms:W3CDTF">2013-07-15T02:33:00Z</dcterms:modified>
</cp:coreProperties>
</file>